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3B" w:rsidRDefault="00F16A3B" w:rsidP="00F16A3B">
      <w:pPr>
        <w:jc w:val="center"/>
        <w:rPr>
          <w:rFonts w:asciiTheme="majorHAnsi" w:hAnsiTheme="majorHAnsi"/>
          <w:color w:val="FF0000"/>
          <w:sz w:val="24"/>
          <w:szCs w:val="24"/>
        </w:rPr>
      </w:pPr>
      <w:r>
        <w:rPr>
          <w:rFonts w:asciiTheme="majorHAnsi" w:hAnsiTheme="majorHAnsi"/>
          <w:noProof/>
          <w:color w:val="FF0000"/>
          <w:sz w:val="24"/>
          <w:szCs w:val="24"/>
          <w:lang w:eastAsia="es-ES_tradnl"/>
        </w:rPr>
        <w:drawing>
          <wp:inline distT="0" distB="0" distL="0" distR="0">
            <wp:extent cx="5631180" cy="1492364"/>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635542" cy="1493520"/>
                    </a:xfrm>
                    <a:prstGeom prst="rect">
                      <a:avLst/>
                    </a:prstGeom>
                    <a:noFill/>
                    <a:ln w="9525">
                      <a:noFill/>
                      <a:miter lim="800000"/>
                      <a:headEnd/>
                      <a:tailEnd/>
                    </a:ln>
                  </pic:spPr>
                </pic:pic>
              </a:graphicData>
            </a:graphic>
          </wp:inline>
        </w:drawing>
      </w:r>
    </w:p>
    <w:p w:rsidR="00F16A3B" w:rsidRPr="00801603" w:rsidRDefault="00801603" w:rsidP="00801603">
      <w:pPr>
        <w:jc w:val="right"/>
        <w:rPr>
          <w:rFonts w:asciiTheme="majorHAnsi" w:hAnsiTheme="majorHAnsi"/>
          <w:color w:val="FF0000"/>
          <w:sz w:val="20"/>
          <w:szCs w:val="20"/>
        </w:rPr>
      </w:pPr>
      <w:r>
        <w:rPr>
          <w:rFonts w:asciiTheme="majorHAnsi" w:hAnsiTheme="majorHAnsi"/>
          <w:color w:val="FF0000"/>
          <w:sz w:val="24"/>
          <w:szCs w:val="24"/>
        </w:rPr>
        <w:tab/>
      </w:r>
      <w:r w:rsidRPr="00801603">
        <w:rPr>
          <w:rFonts w:asciiTheme="majorHAnsi" w:hAnsiTheme="majorHAnsi"/>
          <w:color w:val="FF0000"/>
          <w:sz w:val="20"/>
          <w:szCs w:val="20"/>
        </w:rPr>
        <w:t>Junio-2013</w:t>
      </w:r>
    </w:p>
    <w:p w:rsidR="00F16A3B" w:rsidRPr="00916AD9" w:rsidRDefault="00801603" w:rsidP="00F16A3B">
      <w:pPr>
        <w:jc w:val="center"/>
        <w:rPr>
          <w:rFonts w:asciiTheme="majorHAnsi" w:hAnsiTheme="majorHAnsi"/>
          <w:b/>
          <w:color w:val="FF0000"/>
          <w:sz w:val="32"/>
          <w:szCs w:val="32"/>
        </w:rPr>
      </w:pPr>
      <w:r w:rsidRPr="00916AD9">
        <w:rPr>
          <w:rFonts w:asciiTheme="majorHAnsi" w:hAnsiTheme="majorHAnsi"/>
          <w:b/>
          <w:color w:val="FF0000"/>
          <w:sz w:val="32"/>
          <w:szCs w:val="32"/>
        </w:rPr>
        <w:t>¡</w:t>
      </w:r>
      <w:r w:rsidR="00F16A3B" w:rsidRPr="00916AD9">
        <w:rPr>
          <w:rFonts w:asciiTheme="majorHAnsi" w:hAnsiTheme="majorHAnsi"/>
          <w:b/>
          <w:color w:val="FF0000"/>
          <w:sz w:val="32"/>
          <w:szCs w:val="32"/>
        </w:rPr>
        <w:t>DEFENDER LA VIDA DEL PRESIDENTE GONZALO</w:t>
      </w:r>
      <w:r w:rsidRPr="00916AD9">
        <w:rPr>
          <w:rFonts w:asciiTheme="majorHAnsi" w:hAnsiTheme="majorHAnsi"/>
          <w:b/>
          <w:color w:val="FF0000"/>
          <w:sz w:val="32"/>
          <w:szCs w:val="32"/>
        </w:rPr>
        <w:t>!</w:t>
      </w:r>
    </w:p>
    <w:p w:rsidR="00F16A3B" w:rsidRPr="00916AD9" w:rsidRDefault="00E762FC" w:rsidP="00F16A3B">
      <w:pPr>
        <w:rPr>
          <w:rFonts w:asciiTheme="majorHAnsi" w:hAnsiTheme="majorHAnsi"/>
          <w:color w:val="FF0000"/>
          <w:sz w:val="24"/>
          <w:szCs w:val="24"/>
        </w:rPr>
      </w:pPr>
      <w:r w:rsidRPr="00916AD9">
        <w:rPr>
          <w:rFonts w:asciiTheme="majorHAnsi" w:hAnsiTheme="majorHAnsi"/>
          <w:noProof/>
          <w:color w:val="FF0000"/>
          <w:sz w:val="24"/>
          <w:szCs w:val="24"/>
          <w:lang w:eastAsia="es-ES_tradnl"/>
        </w:rPr>
        <w:drawing>
          <wp:anchor distT="0" distB="0" distL="114300" distR="114300" simplePos="0" relativeHeight="251658240" behindDoc="0" locked="0" layoutInCell="1" allowOverlap="1">
            <wp:simplePos x="0" y="0"/>
            <wp:positionH relativeFrom="column">
              <wp:posOffset>15240</wp:posOffset>
            </wp:positionH>
            <wp:positionV relativeFrom="paragraph">
              <wp:posOffset>335280</wp:posOffset>
            </wp:positionV>
            <wp:extent cx="2296795" cy="3248025"/>
            <wp:effectExtent l="19050" t="0" r="8255" b="9525"/>
            <wp:wrapSquare wrapText="bothSides"/>
            <wp:docPr id="3" name="Imagen 1" descr="C:\Users\DELUX\Desktop\d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UX\Desktop\dedo.jpg"/>
                    <pic:cNvPicPr>
                      <a:picLocks noChangeAspect="1" noChangeArrowheads="1"/>
                    </pic:cNvPicPr>
                  </pic:nvPicPr>
                  <pic:blipFill>
                    <a:blip r:embed="rId5" cstate="print"/>
                    <a:srcRect/>
                    <a:stretch>
                      <a:fillRect/>
                    </a:stretch>
                  </pic:blipFill>
                  <pic:spPr bwMode="auto">
                    <a:xfrm>
                      <a:off x="0" y="0"/>
                      <a:ext cx="2296795" cy="3248025"/>
                    </a:xfrm>
                    <a:prstGeom prst="rect">
                      <a:avLst/>
                    </a:prstGeom>
                    <a:noFill/>
                    <a:ln w="9525">
                      <a:noFill/>
                      <a:miter lim="800000"/>
                      <a:headEnd/>
                      <a:tailEnd/>
                    </a:ln>
                  </pic:spPr>
                </pic:pic>
              </a:graphicData>
            </a:graphic>
          </wp:anchor>
        </w:drawing>
      </w:r>
    </w:p>
    <w:p w:rsidR="00F16A3B" w:rsidRPr="00916AD9" w:rsidRDefault="00E762FC" w:rsidP="00F16A3B">
      <w:pPr>
        <w:jc w:val="both"/>
        <w:rPr>
          <w:rFonts w:asciiTheme="majorHAnsi" w:hAnsiTheme="majorHAnsi"/>
          <w:color w:val="FF0000"/>
          <w:sz w:val="24"/>
          <w:szCs w:val="24"/>
        </w:rPr>
      </w:pPr>
      <w:r w:rsidRPr="00916AD9">
        <w:rPr>
          <w:rFonts w:asciiTheme="majorHAnsi" w:hAnsiTheme="majorHAnsi"/>
          <w:color w:val="FF0000"/>
          <w:sz w:val="24"/>
          <w:szCs w:val="24"/>
        </w:rPr>
        <w:t xml:space="preserve"> </w:t>
      </w:r>
      <w:r w:rsidR="00F16A3B" w:rsidRPr="00916AD9">
        <w:rPr>
          <w:rFonts w:asciiTheme="majorHAnsi" w:hAnsiTheme="majorHAnsi"/>
          <w:color w:val="FF0000"/>
          <w:sz w:val="24"/>
          <w:szCs w:val="24"/>
        </w:rPr>
        <w:t>La defensa de la vida del Presidente Gonzalo es una tarea que atañe al proletariado internacional y pueblos oprimidos del mundo. El Partido Comunista del Ecuador-Sol Rojo, se suma a la iniciativa de los camaradas de Nuevo Perú en el esfuerzo por velar por la salud y consiguientemente la vida del Camarada Gonzalo. De igual manera estaremos observantes del quehacer de</w:t>
      </w:r>
      <w:r w:rsidR="00801603" w:rsidRPr="00916AD9">
        <w:rPr>
          <w:rFonts w:asciiTheme="majorHAnsi" w:hAnsiTheme="majorHAnsi"/>
          <w:color w:val="FF0000"/>
          <w:sz w:val="24"/>
          <w:szCs w:val="24"/>
        </w:rPr>
        <w:t xml:space="preserve"> </w:t>
      </w:r>
      <w:r w:rsidR="00F16A3B" w:rsidRPr="00916AD9">
        <w:rPr>
          <w:rFonts w:asciiTheme="majorHAnsi" w:hAnsiTheme="majorHAnsi"/>
          <w:color w:val="FF0000"/>
          <w:sz w:val="24"/>
          <w:szCs w:val="24"/>
        </w:rPr>
        <w:t>las hienas de la reacción y nos sumamos militantemente a la resolución que hiciera el Comité Central del Partido Comunista del Perú en diciembre de 1992.</w:t>
      </w:r>
    </w:p>
    <w:p w:rsidR="00801603" w:rsidRPr="00916AD9" w:rsidRDefault="00801603" w:rsidP="00F16A3B">
      <w:pPr>
        <w:jc w:val="both"/>
        <w:rPr>
          <w:rFonts w:asciiTheme="majorHAnsi" w:hAnsiTheme="majorHAnsi"/>
          <w:color w:val="FF0000"/>
          <w:sz w:val="24"/>
          <w:szCs w:val="24"/>
        </w:rPr>
      </w:pPr>
      <w:r w:rsidRPr="00916AD9">
        <w:rPr>
          <w:rFonts w:asciiTheme="majorHAnsi" w:hAnsiTheme="majorHAnsi"/>
          <w:color w:val="FF0000"/>
          <w:sz w:val="24"/>
          <w:szCs w:val="24"/>
        </w:rPr>
        <w:t xml:space="preserve">Reproducimos el documento de los camaradas de </w:t>
      </w:r>
      <w:r w:rsidR="00C02904">
        <w:rPr>
          <w:rFonts w:asciiTheme="majorHAnsi" w:hAnsiTheme="majorHAnsi"/>
          <w:color w:val="FF0000"/>
          <w:sz w:val="24"/>
          <w:szCs w:val="24"/>
        </w:rPr>
        <w:t xml:space="preserve">la </w:t>
      </w:r>
      <w:r w:rsidR="00C02904" w:rsidRPr="00C02904">
        <w:rPr>
          <w:rFonts w:asciiTheme="majorHAnsi" w:hAnsiTheme="majorHAnsi"/>
          <w:color w:val="FF0000"/>
          <w:sz w:val="24"/>
          <w:szCs w:val="24"/>
        </w:rPr>
        <w:t>Asociación de Nueva Democracia (Perú), Alemania</w:t>
      </w:r>
      <w:r w:rsidRPr="00916AD9">
        <w:rPr>
          <w:rFonts w:asciiTheme="majorHAnsi" w:hAnsiTheme="majorHAnsi"/>
          <w:color w:val="FF0000"/>
          <w:sz w:val="24"/>
          <w:szCs w:val="24"/>
        </w:rPr>
        <w:t>:</w:t>
      </w:r>
    </w:p>
    <w:p w:rsidR="00801603" w:rsidRPr="00916AD9" w:rsidRDefault="00801603" w:rsidP="00F16A3B">
      <w:pPr>
        <w:jc w:val="both"/>
        <w:rPr>
          <w:rFonts w:asciiTheme="majorHAnsi" w:hAnsiTheme="majorHAnsi"/>
          <w:color w:val="FF0000"/>
          <w:sz w:val="24"/>
          <w:szCs w:val="24"/>
        </w:rPr>
      </w:pPr>
    </w:p>
    <w:p w:rsidR="00F16A3B" w:rsidRPr="00916AD9" w:rsidRDefault="009B1C7C" w:rsidP="00F16A3B">
      <w:pPr>
        <w:jc w:val="both"/>
        <w:rPr>
          <w:rFonts w:asciiTheme="majorHAnsi" w:hAnsiTheme="majorHAnsi"/>
          <w:color w:val="FF0000"/>
          <w:sz w:val="24"/>
          <w:szCs w:val="24"/>
        </w:rPr>
      </w:pPr>
      <w:hyperlink r:id="rId6" w:history="1">
        <w:r w:rsidR="00F16A3B" w:rsidRPr="00916AD9">
          <w:rPr>
            <w:rStyle w:val="Hipervnculo"/>
            <w:rFonts w:asciiTheme="majorHAnsi" w:hAnsiTheme="majorHAnsi"/>
            <w:color w:val="FF0000"/>
            <w:sz w:val="24"/>
            <w:szCs w:val="24"/>
          </w:rPr>
          <w:t>Defender la vida del Presidente Gonzalo</w:t>
        </w:r>
      </w:hyperlink>
    </w:p>
    <w:p w:rsidR="00F16A3B" w:rsidRPr="00916AD9" w:rsidRDefault="00F16A3B" w:rsidP="00F16A3B">
      <w:pPr>
        <w:jc w:val="both"/>
        <w:rPr>
          <w:rFonts w:asciiTheme="majorHAnsi" w:hAnsiTheme="majorHAnsi"/>
          <w:color w:val="FF0000"/>
          <w:sz w:val="24"/>
          <w:szCs w:val="24"/>
        </w:rPr>
      </w:pPr>
      <w:r w:rsidRPr="00916AD9">
        <w:rPr>
          <w:rFonts w:asciiTheme="majorHAnsi" w:hAnsiTheme="majorHAnsi"/>
          <w:i/>
          <w:iCs/>
          <w:color w:val="FF0000"/>
          <w:sz w:val="24"/>
          <w:szCs w:val="24"/>
        </w:rPr>
        <w:t>¡Proletarios de todos los países, uníos!</w:t>
      </w:r>
    </w:p>
    <w:p w:rsidR="00F16A3B" w:rsidRPr="00916AD9" w:rsidRDefault="00F16A3B" w:rsidP="00F16A3B">
      <w:pPr>
        <w:jc w:val="both"/>
        <w:rPr>
          <w:rFonts w:asciiTheme="majorHAnsi" w:hAnsiTheme="majorHAnsi"/>
          <w:color w:val="FF0000"/>
          <w:sz w:val="24"/>
          <w:szCs w:val="24"/>
        </w:rPr>
      </w:pPr>
    </w:p>
    <w:p w:rsidR="00F16A3B" w:rsidRPr="00916AD9" w:rsidRDefault="00F16A3B" w:rsidP="00F16A3B">
      <w:pPr>
        <w:jc w:val="both"/>
        <w:rPr>
          <w:rFonts w:asciiTheme="majorHAnsi" w:hAnsiTheme="majorHAnsi"/>
          <w:color w:val="FF0000"/>
          <w:sz w:val="24"/>
          <w:szCs w:val="24"/>
        </w:rPr>
      </w:pPr>
      <w:r w:rsidRPr="00916AD9">
        <w:rPr>
          <w:rFonts w:asciiTheme="majorHAnsi" w:hAnsiTheme="majorHAnsi"/>
          <w:color w:val="FF0000"/>
          <w:sz w:val="24"/>
          <w:szCs w:val="24"/>
        </w:rPr>
        <w:t>¡DEFENDER LA VIDA DEL PRESIDENTE GONZALO!</w:t>
      </w:r>
    </w:p>
    <w:p w:rsidR="00F16A3B" w:rsidRPr="00916AD9" w:rsidRDefault="00F16A3B" w:rsidP="00F16A3B">
      <w:pPr>
        <w:jc w:val="both"/>
        <w:rPr>
          <w:rFonts w:asciiTheme="majorHAnsi" w:hAnsiTheme="majorHAnsi"/>
          <w:color w:val="FF0000"/>
          <w:sz w:val="24"/>
          <w:szCs w:val="24"/>
        </w:rPr>
      </w:pPr>
      <w:r w:rsidRPr="00916AD9">
        <w:rPr>
          <w:rFonts w:asciiTheme="majorHAnsi" w:hAnsiTheme="majorHAnsi"/>
          <w:color w:val="FF0000"/>
          <w:sz w:val="24"/>
          <w:szCs w:val="24"/>
        </w:rPr>
        <w:br/>
        <w:t xml:space="preserve">El pasado 24 de junio en  declaraciones con Canal N, el Jefe del Instituto Nacional Penitenciario del Perú (INPE),  Pérez Guadalupe refiriéndose al Presidente Gonzalo, por mandato de su jefe el genocida, fascista y </w:t>
      </w:r>
      <w:proofErr w:type="spellStart"/>
      <w:r w:rsidRPr="00916AD9">
        <w:rPr>
          <w:rFonts w:asciiTheme="majorHAnsi" w:hAnsiTheme="majorHAnsi"/>
          <w:color w:val="FF0000"/>
          <w:sz w:val="24"/>
          <w:szCs w:val="24"/>
        </w:rPr>
        <w:t>vendepatria</w:t>
      </w:r>
      <w:proofErr w:type="spellEnd"/>
      <w:r w:rsidRPr="00916AD9">
        <w:rPr>
          <w:rFonts w:asciiTheme="majorHAnsi" w:hAnsiTheme="majorHAnsi"/>
          <w:color w:val="FF0000"/>
          <w:sz w:val="24"/>
          <w:szCs w:val="24"/>
        </w:rPr>
        <w:t xml:space="preserve"> presidente del </w:t>
      </w:r>
      <w:r w:rsidRPr="00916AD9">
        <w:rPr>
          <w:rFonts w:asciiTheme="majorHAnsi" w:hAnsiTheme="majorHAnsi"/>
          <w:color w:val="FF0000"/>
          <w:sz w:val="24"/>
          <w:szCs w:val="24"/>
        </w:rPr>
        <w:lastRenderedPageBreak/>
        <w:t>viejo Estado peruano, Humala (alias “capitán Carlos”), dijo:</w:t>
      </w:r>
      <w:r w:rsidR="009A240D" w:rsidRPr="00916AD9">
        <w:rPr>
          <w:rFonts w:asciiTheme="majorHAnsi" w:hAnsiTheme="majorHAnsi"/>
          <w:color w:val="FF0000"/>
          <w:sz w:val="24"/>
          <w:szCs w:val="24"/>
        </w:rPr>
        <w:t>”</w:t>
      </w:r>
      <w:r w:rsidRPr="00916AD9">
        <w:rPr>
          <w:rFonts w:asciiTheme="majorHAnsi" w:hAnsiTheme="majorHAnsi"/>
          <w:color w:val="FF0000"/>
          <w:sz w:val="24"/>
          <w:szCs w:val="24"/>
        </w:rPr>
        <w:t>No podemos garantizar la salud de una persona de 80 años, y eso hay que dejarlo claramente</w:t>
      </w:r>
      <w:r w:rsidR="009A240D" w:rsidRPr="00916AD9">
        <w:rPr>
          <w:rFonts w:asciiTheme="majorHAnsi" w:hAnsiTheme="majorHAnsi"/>
          <w:color w:val="FF0000"/>
          <w:sz w:val="24"/>
          <w:szCs w:val="24"/>
        </w:rPr>
        <w:t>”</w:t>
      </w:r>
      <w:r w:rsidRPr="00916AD9">
        <w:rPr>
          <w:rFonts w:asciiTheme="majorHAnsi" w:hAnsiTheme="majorHAnsi"/>
          <w:color w:val="FF0000"/>
          <w:sz w:val="24"/>
          <w:szCs w:val="24"/>
        </w:rPr>
        <w:t>. </w:t>
      </w:r>
    </w:p>
    <w:p w:rsidR="00801603" w:rsidRPr="00916AD9" w:rsidRDefault="00801603" w:rsidP="00F16A3B">
      <w:pPr>
        <w:jc w:val="both"/>
        <w:rPr>
          <w:rFonts w:asciiTheme="majorHAnsi" w:hAnsiTheme="majorHAnsi"/>
          <w:color w:val="FF0000"/>
          <w:sz w:val="24"/>
          <w:szCs w:val="24"/>
        </w:rPr>
      </w:pPr>
    </w:p>
    <w:p w:rsidR="00F16A3B" w:rsidRPr="00916AD9" w:rsidRDefault="00F16A3B" w:rsidP="00F16A3B">
      <w:pPr>
        <w:jc w:val="both"/>
        <w:rPr>
          <w:rFonts w:asciiTheme="majorHAnsi" w:hAnsiTheme="majorHAnsi"/>
          <w:color w:val="FF0000"/>
          <w:sz w:val="24"/>
          <w:szCs w:val="24"/>
        </w:rPr>
      </w:pPr>
      <w:r w:rsidRPr="00916AD9">
        <w:rPr>
          <w:rFonts w:asciiTheme="majorHAnsi" w:hAnsiTheme="majorHAnsi"/>
          <w:color w:val="FF0000"/>
          <w:sz w:val="24"/>
          <w:szCs w:val="24"/>
        </w:rPr>
        <w:br/>
        <w:t xml:space="preserve">Ante estas descaradas declaraciones de este miserable, exigimos al gobierno fascista, genocida y </w:t>
      </w:r>
      <w:proofErr w:type="spellStart"/>
      <w:r w:rsidRPr="00916AD9">
        <w:rPr>
          <w:rFonts w:asciiTheme="majorHAnsi" w:hAnsiTheme="majorHAnsi"/>
          <w:color w:val="FF0000"/>
          <w:sz w:val="24"/>
          <w:szCs w:val="24"/>
        </w:rPr>
        <w:t>vendepatria</w:t>
      </w:r>
      <w:proofErr w:type="spellEnd"/>
      <w:r w:rsidRPr="00916AD9">
        <w:rPr>
          <w:rFonts w:asciiTheme="majorHAnsi" w:hAnsiTheme="majorHAnsi"/>
          <w:color w:val="FF0000"/>
          <w:sz w:val="24"/>
          <w:szCs w:val="24"/>
        </w:rPr>
        <w:t xml:space="preserve"> de Humala y a todas las autoridades civiles y militares y a quienes mandan en el Perú, que cumplan con su obligación de velar por la salud y la vida del Presidente Gonzalo, el más importante prisionero de guerra revolucionario del mundo, que tienen en sus manos, y reiteramos que es obligación de todo comunista, combatiente y masa del Perú y del mundo dar cumplimiento a la sanción establecida por el PCP para quienes atenten contra la integridad de nuestro Jefe, el Presidente Gonzalo, cuya resolución a la letra dice: </w:t>
      </w:r>
      <w:r w:rsidRPr="00916AD9">
        <w:rPr>
          <w:rFonts w:asciiTheme="majorHAnsi" w:hAnsiTheme="majorHAnsi"/>
          <w:color w:val="FF0000"/>
          <w:sz w:val="24"/>
          <w:szCs w:val="24"/>
        </w:rPr>
        <w:br/>
      </w:r>
      <w:r w:rsidRPr="00916AD9">
        <w:rPr>
          <w:rFonts w:asciiTheme="majorHAnsi" w:hAnsiTheme="majorHAnsi"/>
          <w:color w:val="FF0000"/>
          <w:sz w:val="24"/>
          <w:szCs w:val="24"/>
        </w:rPr>
        <w:br/>
      </w:r>
      <w:r w:rsidRPr="00916AD9">
        <w:rPr>
          <w:rFonts w:asciiTheme="majorHAnsi" w:hAnsiTheme="majorHAnsi"/>
          <w:b/>
          <w:bCs/>
          <w:color w:val="FF0000"/>
          <w:sz w:val="24"/>
          <w:szCs w:val="24"/>
        </w:rPr>
        <w:t xml:space="preserve">„Advertimos resueltamente al genocida </w:t>
      </w:r>
      <w:proofErr w:type="spellStart"/>
      <w:r w:rsidRPr="00916AD9">
        <w:rPr>
          <w:rFonts w:asciiTheme="majorHAnsi" w:hAnsiTheme="majorHAnsi"/>
          <w:b/>
          <w:bCs/>
          <w:color w:val="FF0000"/>
          <w:sz w:val="24"/>
          <w:szCs w:val="24"/>
        </w:rPr>
        <w:t>vendepatria</w:t>
      </w:r>
      <w:proofErr w:type="spellEnd"/>
      <w:r w:rsidRPr="00916AD9">
        <w:rPr>
          <w:rFonts w:asciiTheme="majorHAnsi" w:hAnsiTheme="majorHAnsi"/>
          <w:b/>
          <w:bCs/>
          <w:color w:val="FF0000"/>
          <w:sz w:val="24"/>
          <w:szCs w:val="24"/>
        </w:rPr>
        <w:t xml:space="preserve"> de Fujimori, a las cobardes y genocidas fuerzas armadas que lo manejan, especialistas en derrotas y expertos en cebarse con las masas desarmadas, a la jerarquía eclesiástica, jueces y burócratas que avalan el genocidio, y a su gran </w:t>
      </w:r>
      <w:proofErr w:type="spellStart"/>
      <w:r w:rsidRPr="00916AD9">
        <w:rPr>
          <w:rFonts w:asciiTheme="majorHAnsi" w:hAnsiTheme="majorHAnsi"/>
          <w:b/>
          <w:bCs/>
          <w:color w:val="FF0000"/>
          <w:sz w:val="24"/>
          <w:szCs w:val="24"/>
        </w:rPr>
        <w:t>titiriero</w:t>
      </w:r>
      <w:proofErr w:type="spellEnd"/>
      <w:r w:rsidRPr="00916AD9">
        <w:rPr>
          <w:rFonts w:asciiTheme="majorHAnsi" w:hAnsiTheme="majorHAnsi"/>
          <w:b/>
          <w:bCs/>
          <w:color w:val="FF0000"/>
          <w:sz w:val="24"/>
          <w:szCs w:val="24"/>
        </w:rPr>
        <w:t>, el imperialismo principalmente yanqui, que respondan por la vida y salud de nuestro jefe pues, de lo contrario, de ocurrirle algo pagarán con sus vidas y las de todos sus congéneres, cueste lo que cueste.“ </w:t>
      </w:r>
    </w:p>
    <w:p w:rsidR="00F16A3B" w:rsidRPr="00916AD9" w:rsidRDefault="00F16A3B" w:rsidP="00F16A3B">
      <w:pPr>
        <w:jc w:val="both"/>
        <w:rPr>
          <w:rFonts w:asciiTheme="majorHAnsi" w:hAnsiTheme="majorHAnsi"/>
          <w:color w:val="FF0000"/>
          <w:sz w:val="24"/>
          <w:szCs w:val="24"/>
        </w:rPr>
      </w:pPr>
      <w:r w:rsidRPr="00916AD9">
        <w:rPr>
          <w:rFonts w:asciiTheme="majorHAnsi" w:hAnsiTheme="majorHAnsi"/>
          <w:b/>
          <w:bCs/>
          <w:color w:val="FF0000"/>
          <w:sz w:val="24"/>
          <w:szCs w:val="24"/>
        </w:rPr>
        <w:t> </w:t>
      </w:r>
      <w:r w:rsidRPr="00916AD9">
        <w:rPr>
          <w:rFonts w:asciiTheme="majorHAnsi" w:hAnsiTheme="majorHAnsi"/>
          <w:color w:val="FF0000"/>
          <w:sz w:val="24"/>
          <w:szCs w:val="24"/>
        </w:rPr>
        <w:t xml:space="preserve">(Partido Comunista del Perú, </w:t>
      </w:r>
      <w:r w:rsidR="009A240D" w:rsidRPr="00916AD9">
        <w:rPr>
          <w:rFonts w:asciiTheme="majorHAnsi" w:hAnsiTheme="majorHAnsi"/>
          <w:color w:val="FF0000"/>
          <w:sz w:val="24"/>
          <w:szCs w:val="24"/>
        </w:rPr>
        <w:t>Comité</w:t>
      </w:r>
      <w:r w:rsidRPr="00916AD9">
        <w:rPr>
          <w:rFonts w:asciiTheme="majorHAnsi" w:hAnsiTheme="majorHAnsi"/>
          <w:color w:val="FF0000"/>
          <w:sz w:val="24"/>
          <w:szCs w:val="24"/>
        </w:rPr>
        <w:t xml:space="preserve"> Central, Resolución diciembre 1992)</w:t>
      </w:r>
    </w:p>
    <w:p w:rsidR="00F96A73" w:rsidRPr="00916AD9" w:rsidRDefault="00F96A73" w:rsidP="00F16A3B">
      <w:pPr>
        <w:jc w:val="both"/>
        <w:rPr>
          <w:rFonts w:asciiTheme="majorHAnsi" w:hAnsiTheme="majorHAnsi"/>
          <w:color w:val="FF0000"/>
          <w:sz w:val="24"/>
          <w:szCs w:val="24"/>
        </w:rPr>
      </w:pPr>
    </w:p>
    <w:p w:rsidR="00801603" w:rsidRPr="00916AD9" w:rsidRDefault="00801603" w:rsidP="00F16A3B">
      <w:pPr>
        <w:jc w:val="both"/>
        <w:rPr>
          <w:rFonts w:asciiTheme="majorHAnsi" w:hAnsiTheme="majorHAnsi"/>
          <w:color w:val="FF0000"/>
          <w:sz w:val="24"/>
          <w:szCs w:val="24"/>
        </w:rPr>
      </w:pPr>
    </w:p>
    <w:p w:rsidR="00801603" w:rsidRPr="00916AD9" w:rsidRDefault="00801603" w:rsidP="00F16A3B">
      <w:pPr>
        <w:jc w:val="both"/>
        <w:rPr>
          <w:rFonts w:asciiTheme="majorHAnsi" w:hAnsiTheme="majorHAnsi"/>
          <w:color w:val="FF0000"/>
          <w:sz w:val="24"/>
          <w:szCs w:val="24"/>
        </w:rPr>
      </w:pPr>
    </w:p>
    <w:p w:rsidR="00801603" w:rsidRPr="00916AD9" w:rsidRDefault="009A240D" w:rsidP="009A240D">
      <w:pPr>
        <w:jc w:val="center"/>
        <w:rPr>
          <w:rFonts w:asciiTheme="majorHAnsi" w:hAnsiTheme="majorHAnsi"/>
          <w:b/>
          <w:color w:val="FF0000"/>
          <w:sz w:val="36"/>
          <w:szCs w:val="36"/>
        </w:rPr>
      </w:pPr>
      <w:r w:rsidRPr="00916AD9">
        <w:rPr>
          <w:rFonts w:asciiTheme="majorHAnsi" w:hAnsiTheme="majorHAnsi"/>
          <w:b/>
          <w:color w:val="FF0000"/>
          <w:sz w:val="36"/>
          <w:szCs w:val="36"/>
        </w:rPr>
        <w:t>¡VIVA EL MARXISMO-LENINISMO-MAOÍSMO!</w:t>
      </w:r>
    </w:p>
    <w:p w:rsidR="00801603" w:rsidRPr="00916AD9" w:rsidRDefault="00801603" w:rsidP="00F16A3B">
      <w:pPr>
        <w:jc w:val="both"/>
        <w:rPr>
          <w:rFonts w:asciiTheme="majorHAnsi" w:hAnsiTheme="majorHAnsi"/>
          <w:b/>
          <w:color w:val="FF0000"/>
          <w:sz w:val="36"/>
          <w:szCs w:val="36"/>
        </w:rPr>
      </w:pPr>
    </w:p>
    <w:p w:rsidR="00801603" w:rsidRPr="00916AD9" w:rsidRDefault="009A240D" w:rsidP="009A240D">
      <w:pPr>
        <w:jc w:val="center"/>
        <w:rPr>
          <w:rFonts w:asciiTheme="majorHAnsi" w:hAnsiTheme="majorHAnsi"/>
          <w:b/>
          <w:color w:val="FF0000"/>
          <w:sz w:val="32"/>
          <w:szCs w:val="32"/>
        </w:rPr>
      </w:pPr>
      <w:r w:rsidRPr="00916AD9">
        <w:rPr>
          <w:rFonts w:asciiTheme="majorHAnsi" w:hAnsiTheme="majorHAnsi"/>
          <w:b/>
          <w:color w:val="FF0000"/>
          <w:sz w:val="32"/>
          <w:szCs w:val="32"/>
        </w:rPr>
        <w:t>¡VIVA EL PENSAMIENTO GONZALO!</w:t>
      </w:r>
    </w:p>
    <w:p w:rsidR="00801603" w:rsidRPr="00916AD9" w:rsidRDefault="00801603" w:rsidP="009A240D">
      <w:pPr>
        <w:jc w:val="center"/>
        <w:rPr>
          <w:rFonts w:asciiTheme="majorHAnsi" w:hAnsiTheme="majorHAnsi"/>
          <w:color w:val="FF0000"/>
          <w:sz w:val="24"/>
          <w:szCs w:val="24"/>
        </w:rPr>
      </w:pPr>
    </w:p>
    <w:p w:rsidR="00801603" w:rsidRPr="00916AD9" w:rsidRDefault="009A240D" w:rsidP="009A240D">
      <w:pPr>
        <w:jc w:val="center"/>
        <w:rPr>
          <w:rFonts w:asciiTheme="majorHAnsi" w:hAnsiTheme="majorHAnsi"/>
          <w:b/>
          <w:color w:val="FF0000"/>
          <w:sz w:val="32"/>
          <w:szCs w:val="32"/>
        </w:rPr>
      </w:pPr>
      <w:r w:rsidRPr="00916AD9">
        <w:rPr>
          <w:rFonts w:asciiTheme="majorHAnsi" w:hAnsiTheme="majorHAnsi"/>
          <w:b/>
          <w:color w:val="FF0000"/>
          <w:sz w:val="32"/>
          <w:szCs w:val="32"/>
        </w:rPr>
        <w:t>¡VIVA LA GUERRA POPULAR EN LA INDIA, FILIPINAS, TURQUÍA Y PERÚ!</w:t>
      </w:r>
    </w:p>
    <w:p w:rsidR="00801603" w:rsidRPr="00916AD9" w:rsidRDefault="00801603" w:rsidP="00F16A3B">
      <w:pPr>
        <w:jc w:val="both"/>
        <w:rPr>
          <w:rFonts w:asciiTheme="majorHAnsi" w:hAnsiTheme="majorHAnsi"/>
          <w:color w:val="FF0000"/>
          <w:sz w:val="24"/>
          <w:szCs w:val="24"/>
        </w:rPr>
      </w:pPr>
    </w:p>
    <w:p w:rsidR="00801603" w:rsidRPr="00916AD9" w:rsidRDefault="00801603" w:rsidP="00F16A3B">
      <w:pPr>
        <w:jc w:val="both"/>
        <w:rPr>
          <w:rFonts w:asciiTheme="majorHAnsi" w:hAnsiTheme="majorHAnsi"/>
          <w:color w:val="FF0000"/>
          <w:sz w:val="24"/>
          <w:szCs w:val="24"/>
        </w:rPr>
      </w:pPr>
    </w:p>
    <w:p w:rsidR="00801603" w:rsidRPr="00916AD9" w:rsidRDefault="00801603" w:rsidP="00F16A3B">
      <w:pPr>
        <w:jc w:val="both"/>
        <w:rPr>
          <w:rFonts w:asciiTheme="majorHAnsi" w:hAnsiTheme="majorHAnsi"/>
          <w:color w:val="FF0000"/>
          <w:sz w:val="24"/>
          <w:szCs w:val="24"/>
        </w:rPr>
      </w:pPr>
    </w:p>
    <w:p w:rsidR="00801603" w:rsidRPr="00916AD9" w:rsidRDefault="00801603" w:rsidP="00F16A3B">
      <w:pPr>
        <w:jc w:val="both"/>
        <w:rPr>
          <w:rFonts w:asciiTheme="majorHAnsi" w:hAnsiTheme="majorHAnsi"/>
          <w:color w:val="FF0000"/>
          <w:sz w:val="24"/>
          <w:szCs w:val="24"/>
        </w:rPr>
      </w:pPr>
    </w:p>
    <w:p w:rsidR="00801603" w:rsidRPr="00916AD9" w:rsidRDefault="00801603" w:rsidP="00801603">
      <w:pPr>
        <w:jc w:val="center"/>
        <w:rPr>
          <w:rFonts w:asciiTheme="majorHAnsi" w:hAnsiTheme="majorHAnsi"/>
          <w:b/>
          <w:color w:val="FF0000"/>
          <w:sz w:val="24"/>
          <w:szCs w:val="24"/>
        </w:rPr>
      </w:pPr>
      <w:r w:rsidRPr="00916AD9">
        <w:rPr>
          <w:rFonts w:asciiTheme="majorHAnsi" w:hAnsiTheme="majorHAnsi"/>
          <w:b/>
          <w:color w:val="FF0000"/>
          <w:sz w:val="24"/>
          <w:szCs w:val="24"/>
        </w:rPr>
        <w:t>A CONQUISTAR EL SOL ROJO DE LA LIBERACIÓN: EL COMUNISMO</w:t>
      </w:r>
    </w:p>
    <w:sectPr w:rsidR="00801603" w:rsidRPr="00916AD9" w:rsidSect="00F16A3B">
      <w:pgSz w:w="11906" w:h="16838"/>
      <w:pgMar w:top="1134"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6A3B"/>
    <w:rsid w:val="006375FC"/>
    <w:rsid w:val="00801603"/>
    <w:rsid w:val="00916AD9"/>
    <w:rsid w:val="009A240D"/>
    <w:rsid w:val="009B1C7C"/>
    <w:rsid w:val="00B35C6A"/>
    <w:rsid w:val="00C02904"/>
    <w:rsid w:val="00C54D0B"/>
    <w:rsid w:val="00E55694"/>
    <w:rsid w:val="00E762FC"/>
    <w:rsid w:val="00F16A3B"/>
    <w:rsid w:val="00F96A7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7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6A3B"/>
    <w:rPr>
      <w:color w:val="0000FF" w:themeColor="hyperlink"/>
      <w:u w:val="single"/>
    </w:rPr>
  </w:style>
  <w:style w:type="paragraph" w:styleId="Textodeglobo">
    <w:name w:val="Balloon Text"/>
    <w:basedOn w:val="Normal"/>
    <w:link w:val="TextodegloboCar"/>
    <w:uiPriority w:val="99"/>
    <w:semiHidden/>
    <w:unhideWhenUsed/>
    <w:rsid w:val="00F16A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554358">
      <w:bodyDiv w:val="1"/>
      <w:marLeft w:val="0"/>
      <w:marRight w:val="0"/>
      <w:marTop w:val="0"/>
      <w:marBottom w:val="0"/>
      <w:divBdr>
        <w:top w:val="none" w:sz="0" w:space="0" w:color="auto"/>
        <w:left w:val="none" w:sz="0" w:space="0" w:color="auto"/>
        <w:bottom w:val="none" w:sz="0" w:space="0" w:color="auto"/>
        <w:right w:val="none" w:sz="0" w:space="0" w:color="auto"/>
      </w:divBdr>
      <w:divsChild>
        <w:div w:id="1213269427">
          <w:marLeft w:val="0"/>
          <w:marRight w:val="0"/>
          <w:marTop w:val="0"/>
          <w:marBottom w:val="180"/>
          <w:divBdr>
            <w:top w:val="none" w:sz="0" w:space="0" w:color="auto"/>
            <w:left w:val="none" w:sz="0" w:space="0" w:color="auto"/>
            <w:bottom w:val="none" w:sz="0" w:space="0" w:color="auto"/>
            <w:right w:val="none" w:sz="0" w:space="0" w:color="auto"/>
          </w:divBdr>
        </w:div>
      </w:divsChild>
    </w:div>
    <w:div w:id="994993894">
      <w:bodyDiv w:val="1"/>
      <w:marLeft w:val="0"/>
      <w:marRight w:val="0"/>
      <w:marTop w:val="0"/>
      <w:marBottom w:val="0"/>
      <w:divBdr>
        <w:top w:val="none" w:sz="0" w:space="0" w:color="auto"/>
        <w:left w:val="none" w:sz="0" w:space="0" w:color="auto"/>
        <w:bottom w:val="none" w:sz="0" w:space="0" w:color="auto"/>
        <w:right w:val="none" w:sz="0" w:space="0" w:color="auto"/>
      </w:divBdr>
      <w:divsChild>
        <w:div w:id="154825123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d-peru.blogspot.com/2013/06/defender-la-vida-del-presidente-gonzalo.html"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415</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cp:revision>
  <dcterms:created xsi:type="dcterms:W3CDTF">2013-07-02T20:21:00Z</dcterms:created>
  <dcterms:modified xsi:type="dcterms:W3CDTF">2013-07-02T20:28:00Z</dcterms:modified>
</cp:coreProperties>
</file>